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EF" w:rsidRPr="009246EF" w:rsidRDefault="009246EF" w:rsidP="009246EF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005BA8"/>
          <w:sz w:val="72"/>
          <w:szCs w:val="72"/>
          <w:lang w:eastAsia="sk-SK"/>
        </w:rPr>
      </w:pPr>
      <w:r w:rsidRPr="009246EF">
        <w:rPr>
          <w:rFonts w:ascii="Tahoma" w:eastAsia="Times New Roman" w:hAnsi="Tahoma" w:cs="Tahoma"/>
          <w:b/>
          <w:bCs/>
          <w:color w:val="005BA8"/>
          <w:sz w:val="72"/>
          <w:szCs w:val="72"/>
          <w:lang w:eastAsia="sk-SK"/>
        </w:rPr>
        <w:t>Podiel energetických zdrojov</w:t>
      </w:r>
    </w:p>
    <w:p w:rsidR="009246EF" w:rsidRPr="009246EF" w:rsidRDefault="009246EF" w:rsidP="009246EF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15"/>
          <w:szCs w:val="15"/>
          <w:lang w:eastAsia="sk-SK"/>
        </w:rPr>
      </w:pPr>
      <w:r w:rsidRPr="009246EF">
        <w:rPr>
          <w:rFonts w:ascii="Tahoma" w:eastAsia="Times New Roman" w:hAnsi="Tahoma" w:cs="Tahoma"/>
          <w:noProof/>
          <w:color w:val="252525"/>
          <w:sz w:val="15"/>
          <w:szCs w:val="15"/>
          <w:lang w:eastAsia="sk-SK"/>
        </w:rPr>
        <w:drawing>
          <wp:inline distT="0" distB="0" distL="0" distR="0">
            <wp:extent cx="1543050" cy="1543050"/>
            <wp:effectExtent l="0" t="0" r="0" b="0"/>
            <wp:docPr id="7" name="Obrázok 7" descr="podiel ene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iel energ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EF" w:rsidRPr="009246EF" w:rsidRDefault="009246EF" w:rsidP="009246EF">
      <w:pPr>
        <w:shd w:val="clear" w:color="auto" w:fill="FFFFFF"/>
        <w:spacing w:after="225" w:line="312" w:lineRule="atLeast"/>
        <w:rPr>
          <w:rFonts w:ascii="Tahoma" w:eastAsia="Times New Roman" w:hAnsi="Tahoma" w:cs="Tahoma"/>
          <w:color w:val="3C485A"/>
          <w:spacing w:val="10"/>
          <w:sz w:val="21"/>
          <w:szCs w:val="21"/>
          <w:lang w:eastAsia="sk-SK"/>
        </w:rPr>
      </w:pPr>
      <w:r w:rsidRPr="009246EF"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>Podiel primárnych energetických zdrojov na elektrine dodanej VSE v roku 2015</w:t>
      </w:r>
      <w:r w:rsidRPr="009246EF">
        <w:rPr>
          <w:rFonts w:ascii="Tahoma" w:eastAsia="Times New Roman" w:hAnsi="Tahoma" w:cs="Tahoma"/>
          <w:color w:val="3C485A"/>
          <w:spacing w:val="10"/>
          <w:sz w:val="21"/>
          <w:szCs w:val="21"/>
          <w:lang w:eastAsia="sk-SK"/>
        </w:rPr>
        <w:br/>
        <w:t>Elektrina dodaná v roku 2015 bola vyrobená z nasledujúcich primárnych zdrojov:</w:t>
      </w:r>
    </w:p>
    <w:p w:rsidR="009246EF" w:rsidRPr="009246EF" w:rsidRDefault="009246EF" w:rsidP="009246EF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15"/>
          <w:szCs w:val="15"/>
          <w:lang w:eastAsia="sk-SK"/>
        </w:rPr>
      </w:pPr>
      <w:r w:rsidRPr="009246EF">
        <w:rPr>
          <w:rFonts w:ascii="Tahoma" w:eastAsia="Times New Roman" w:hAnsi="Tahoma" w:cs="Tahoma"/>
          <w:noProof/>
          <w:color w:val="252525"/>
          <w:sz w:val="15"/>
          <w:szCs w:val="15"/>
          <w:lang w:eastAsia="sk-SK"/>
        </w:rPr>
        <w:drawing>
          <wp:inline distT="0" distB="0" distL="0" distR="0">
            <wp:extent cx="152400" cy="152400"/>
            <wp:effectExtent l="0" t="0" r="0" b="0"/>
            <wp:docPr id="6" name="Obrázok 6" descr="http://www.vse.sk/wps/PA_Minnesota/content/_common/colors/square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e.sk/wps/PA_Minnesota/content/_common/colors/squaref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6EF">
        <w:rPr>
          <w:rFonts w:ascii="Tahoma" w:eastAsia="Times New Roman" w:hAnsi="Tahoma" w:cs="Tahoma"/>
          <w:color w:val="252525"/>
          <w:sz w:val="15"/>
          <w:szCs w:val="15"/>
          <w:lang w:eastAsia="sk-SK"/>
        </w:rPr>
        <w:t> 66,21 % Jadro</w:t>
      </w:r>
      <w:r w:rsidRPr="009246EF">
        <w:rPr>
          <w:rFonts w:ascii="Tahoma" w:eastAsia="Times New Roman" w:hAnsi="Tahoma" w:cs="Tahoma"/>
          <w:color w:val="252525"/>
          <w:sz w:val="15"/>
          <w:szCs w:val="15"/>
          <w:lang w:eastAsia="sk-SK"/>
        </w:rPr>
        <w:br/>
      </w:r>
      <w:r w:rsidRPr="009246EF">
        <w:rPr>
          <w:rFonts w:ascii="Tahoma" w:eastAsia="Times New Roman" w:hAnsi="Tahoma" w:cs="Tahoma"/>
          <w:noProof/>
          <w:color w:val="252525"/>
          <w:sz w:val="15"/>
          <w:szCs w:val="15"/>
          <w:lang w:eastAsia="sk-SK"/>
        </w:rPr>
        <w:drawing>
          <wp:inline distT="0" distB="0" distL="0" distR="0">
            <wp:extent cx="152400" cy="152400"/>
            <wp:effectExtent l="0" t="0" r="0" b="0"/>
            <wp:docPr id="5" name="Obrázok 5" descr="http://www.vse.sk/wps/PA_Minnesota/content/_common/colors/square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se.sk/wps/PA_Minnesota/content/_common/colors/square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6EF">
        <w:rPr>
          <w:rFonts w:ascii="Tahoma" w:eastAsia="Times New Roman" w:hAnsi="Tahoma" w:cs="Tahoma"/>
          <w:color w:val="252525"/>
          <w:sz w:val="15"/>
          <w:szCs w:val="15"/>
          <w:lang w:eastAsia="sk-SK"/>
        </w:rPr>
        <w:t> 8,52 % Voda a obnoviteľné zdroje</w:t>
      </w:r>
      <w:r w:rsidRPr="009246EF">
        <w:rPr>
          <w:rFonts w:ascii="Tahoma" w:eastAsia="Times New Roman" w:hAnsi="Tahoma" w:cs="Tahoma"/>
          <w:color w:val="252525"/>
          <w:sz w:val="15"/>
          <w:szCs w:val="15"/>
          <w:lang w:eastAsia="sk-SK"/>
        </w:rPr>
        <w:br/>
      </w:r>
      <w:r w:rsidRPr="009246EF">
        <w:rPr>
          <w:rFonts w:ascii="Tahoma" w:eastAsia="Times New Roman" w:hAnsi="Tahoma" w:cs="Tahoma"/>
          <w:noProof/>
          <w:color w:val="252525"/>
          <w:sz w:val="15"/>
          <w:szCs w:val="15"/>
          <w:lang w:eastAsia="sk-SK"/>
        </w:rPr>
        <w:drawing>
          <wp:inline distT="0" distB="0" distL="0" distR="0">
            <wp:extent cx="152400" cy="152400"/>
            <wp:effectExtent l="0" t="0" r="0" b="0"/>
            <wp:docPr id="4" name="Obrázok 4" descr="http://www.vse.sk/wps/PA_Minnesota/content/_common/colors/square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se.sk/wps/PA_Minnesota/content/_common/colors/squaref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6EF">
        <w:rPr>
          <w:rFonts w:ascii="Tahoma" w:eastAsia="Times New Roman" w:hAnsi="Tahoma" w:cs="Tahoma"/>
          <w:color w:val="252525"/>
          <w:sz w:val="15"/>
          <w:szCs w:val="15"/>
          <w:lang w:eastAsia="sk-SK"/>
        </w:rPr>
        <w:t> 12,26 % Uhlie</w:t>
      </w:r>
      <w:r w:rsidRPr="009246EF">
        <w:rPr>
          <w:rFonts w:ascii="Tahoma" w:eastAsia="Times New Roman" w:hAnsi="Tahoma" w:cs="Tahoma"/>
          <w:color w:val="252525"/>
          <w:sz w:val="15"/>
          <w:szCs w:val="15"/>
          <w:lang w:eastAsia="sk-SK"/>
        </w:rPr>
        <w:br/>
      </w:r>
      <w:r w:rsidRPr="009246EF">
        <w:rPr>
          <w:rFonts w:ascii="Tahoma" w:eastAsia="Times New Roman" w:hAnsi="Tahoma" w:cs="Tahoma"/>
          <w:noProof/>
          <w:color w:val="252525"/>
          <w:sz w:val="15"/>
          <w:szCs w:val="15"/>
          <w:lang w:eastAsia="sk-SK"/>
        </w:rPr>
        <w:drawing>
          <wp:inline distT="0" distB="0" distL="0" distR="0">
            <wp:extent cx="152400" cy="152400"/>
            <wp:effectExtent l="0" t="0" r="0" b="0"/>
            <wp:docPr id="3" name="Obrázok 3" descr="http://www.vse.sk/wps/PA_Minnesota/content/_common/colors/square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se.sk/wps/PA_Minnesota/content/_common/colors/squaref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6EF">
        <w:rPr>
          <w:rFonts w:ascii="Tahoma" w:eastAsia="Times New Roman" w:hAnsi="Tahoma" w:cs="Tahoma"/>
          <w:color w:val="252525"/>
          <w:sz w:val="15"/>
          <w:szCs w:val="15"/>
          <w:lang w:eastAsia="sk-SK"/>
        </w:rPr>
        <w:t> 4,09 % </w:t>
      </w:r>
      <w:proofErr w:type="spellStart"/>
      <w:r w:rsidRPr="009246EF">
        <w:rPr>
          <w:rFonts w:ascii="Tahoma" w:eastAsia="Times New Roman" w:hAnsi="Tahoma" w:cs="Tahoma"/>
          <w:color w:val="252525"/>
          <w:sz w:val="15"/>
          <w:szCs w:val="15"/>
          <w:lang w:eastAsia="sk-SK"/>
        </w:rPr>
        <w:t>Fotovoltaika</w:t>
      </w:r>
      <w:proofErr w:type="spellEnd"/>
      <w:r w:rsidRPr="009246EF">
        <w:rPr>
          <w:rFonts w:ascii="Tahoma" w:eastAsia="Times New Roman" w:hAnsi="Tahoma" w:cs="Tahoma"/>
          <w:color w:val="252525"/>
          <w:sz w:val="15"/>
          <w:szCs w:val="15"/>
          <w:lang w:eastAsia="sk-SK"/>
        </w:rPr>
        <w:br/>
      </w:r>
      <w:r w:rsidRPr="009246EF">
        <w:rPr>
          <w:rFonts w:ascii="Tahoma" w:eastAsia="Times New Roman" w:hAnsi="Tahoma" w:cs="Tahoma"/>
          <w:noProof/>
          <w:color w:val="252525"/>
          <w:sz w:val="15"/>
          <w:szCs w:val="15"/>
          <w:lang w:eastAsia="sk-SK"/>
        </w:rPr>
        <w:drawing>
          <wp:inline distT="0" distB="0" distL="0" distR="0">
            <wp:extent cx="152400" cy="152400"/>
            <wp:effectExtent l="0" t="0" r="0" b="0"/>
            <wp:docPr id="2" name="Obrázok 2" descr="http://www.vse.sk/wps/PA_Minnesota/content/_common/colors/square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se.sk/wps/PA_Minnesota/content/_common/colors/squaref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6EF">
        <w:rPr>
          <w:rFonts w:ascii="Tahoma" w:eastAsia="Times New Roman" w:hAnsi="Tahoma" w:cs="Tahoma"/>
          <w:color w:val="252525"/>
          <w:sz w:val="15"/>
          <w:szCs w:val="15"/>
          <w:lang w:eastAsia="sk-SK"/>
        </w:rPr>
        <w:t> 2,28 % Zemný plyn</w:t>
      </w:r>
      <w:r w:rsidRPr="009246EF">
        <w:rPr>
          <w:rFonts w:ascii="Tahoma" w:eastAsia="Times New Roman" w:hAnsi="Tahoma" w:cs="Tahoma"/>
          <w:color w:val="252525"/>
          <w:sz w:val="15"/>
          <w:szCs w:val="15"/>
          <w:lang w:eastAsia="sk-SK"/>
        </w:rPr>
        <w:br/>
      </w:r>
      <w:r w:rsidRPr="009246EF">
        <w:rPr>
          <w:rFonts w:ascii="Tahoma" w:eastAsia="Times New Roman" w:hAnsi="Tahoma" w:cs="Tahoma"/>
          <w:noProof/>
          <w:color w:val="252525"/>
          <w:sz w:val="15"/>
          <w:szCs w:val="15"/>
          <w:lang w:eastAsia="sk-SK"/>
        </w:rPr>
        <w:drawing>
          <wp:inline distT="0" distB="0" distL="0" distR="0">
            <wp:extent cx="152400" cy="152400"/>
            <wp:effectExtent l="0" t="0" r="0" b="0"/>
            <wp:docPr id="1" name="Obrázok 1" descr="http://www.vse.sk/wps/PA_Minnesota/content/_common/colors/square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se.sk/wps/PA_Minnesota/content/_common/colors/squaref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6EF">
        <w:rPr>
          <w:rFonts w:ascii="Tahoma" w:eastAsia="Times New Roman" w:hAnsi="Tahoma" w:cs="Tahoma"/>
          <w:color w:val="252525"/>
          <w:sz w:val="15"/>
          <w:szCs w:val="15"/>
          <w:lang w:eastAsia="sk-SK"/>
        </w:rPr>
        <w:t> 6,64 % Biomasa</w:t>
      </w:r>
    </w:p>
    <w:p w:rsidR="0079414D" w:rsidRPr="009246EF" w:rsidRDefault="009246EF" w:rsidP="009246EF">
      <w:bookmarkStart w:id="0" w:name="_GoBack"/>
      <w:bookmarkEnd w:id="0"/>
    </w:p>
    <w:sectPr w:rsidR="0079414D" w:rsidRPr="0092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EF"/>
    <w:rsid w:val="001D1C91"/>
    <w:rsid w:val="002B135B"/>
    <w:rsid w:val="0092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144E-0013-4230-B860-CB1837F2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4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46E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ext">
    <w:name w:val="text"/>
    <w:basedOn w:val="Normlny"/>
    <w:rsid w:val="0092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4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2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Vitoslavský</dc:creator>
  <cp:keywords/>
  <dc:description/>
  <cp:lastModifiedBy>Daniel Vitoslavský</cp:lastModifiedBy>
  <cp:revision>1</cp:revision>
  <dcterms:created xsi:type="dcterms:W3CDTF">2016-02-26T13:03:00Z</dcterms:created>
  <dcterms:modified xsi:type="dcterms:W3CDTF">2016-02-26T13:04:00Z</dcterms:modified>
</cp:coreProperties>
</file>